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i w:val="0"/>
          <w:color w:val="000000" w:themeColor="text1"/>
          <w:sz w:val="24"/>
        </w:rPr>
        <w:t xml:space="preserve">Тема 30 (23.04.2026)</w:t>
      </w:r>
      <w:r>
        <w:rPr>
          <w:rFonts w:ascii="Times New Roman" w:hAnsi="Times New Roman" w:cs="Times New Roman" w:eastAsia="Times New Roman"/>
          <w:color w:val="000000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i w:val="0"/>
          <w:color w:val="000000" w:themeColor="text1"/>
          <w:sz w:val="24"/>
        </w:rPr>
        <w:t xml:space="preserve">«</w:t>
      </w:r>
      <w:r>
        <w:rPr>
          <w:rFonts w:ascii="Times New Roman" w:hAnsi="Times New Roman" w:cs="Times New Roman" w:eastAsia="Times New Roman"/>
          <w:b/>
          <w:i w:val="0"/>
          <w:sz w:val="24"/>
          <w:szCs w:val="24"/>
          <w:lang w:eastAsia="ru-RU"/>
        </w:rPr>
        <w:t xml:space="preserve">Сельское хозяйство Владимирской области»</w:t>
      </w:r>
      <w:r>
        <w:rPr>
          <w:rFonts w:ascii="Times New Roman" w:hAnsi="Times New Roman" w:cs="Times New Roman" w:eastAsia="Times New Roman"/>
          <w:color w:val="000000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Введение </w:t>
      </w:r>
      <w:r>
        <w:rPr>
          <w:rFonts w:ascii="Times New Roman" w:hAnsi="Times New Roman" w:cs="Times New Roman" w:eastAsia="Times New Roman"/>
          <w:color w:val="000000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Подготовка к занятию </w:t>
      </w:r>
      <w:r>
        <w:rPr>
          <w:rFonts w:ascii="Times New Roman" w:hAnsi="Times New Roman" w:cs="Times New Roman" w:eastAsia="Times New Roman"/>
          <w:color w:val="000000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</w:rPr>
        <w:t xml:space="preserve">Уважаемые педагоги! </w:t>
      </w:r>
      <w:r>
        <w:rPr>
          <w:rFonts w:ascii="Times New Roman" w:hAnsi="Times New Roman" w:cs="Times New Roman" w:eastAsia="Times New Roman"/>
          <w:color w:val="000000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</w:rPr>
        <w:t xml:space="preserve">Для проведения занятия рек</w:t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</w:rPr>
        <w:t xml:space="preserve">омендуется заранее скачать материалы, распечатать и при необходимости нарезать раздаточные материалы, разделить класс на группы, а также попросить обучающихся подготовить тетради, карандаши и ручки (подробности заданий — в соответствующей части сценария). </w:t>
      </w:r>
      <w:r>
        <w:rPr>
          <w:rFonts w:ascii="Times New Roman" w:hAnsi="Times New Roman" w:cs="Times New Roman" w:eastAsia="Times New Roman"/>
          <w:color w:val="000000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</w:rPr>
        <w:t xml:space="preserve">Желаем успехов! </w:t>
      </w:r>
      <w:r>
        <w:rPr>
          <w:rFonts w:ascii="Times New Roman" w:hAnsi="Times New Roman" w:cs="Times New Roman" w:eastAsia="Times New Roman"/>
          <w:color w:val="000000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lang w:eastAsia="ru-RU"/>
        </w:rPr>
        <w:outlineLvl w:val="1"/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t xml:space="preserve">Вступительное слово</w:t>
      </w: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highlight w:val="green"/>
        </w:rPr>
        <w:t xml:space="preserve">Педагог может перед занятием вывести на экран слайд 1 с названием темы.</w:t>
      </w:r>
      <w:r>
        <w:rPr>
          <w:rFonts w:ascii="Times New Roman" w:hAnsi="Times New Roman" w:cs="Times New Roman" w:eastAsia="Times New Roman"/>
          <w:color w:val="000000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Слово педагога: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Здравствуйте, ребята!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Сегодня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мы рассмотрим сельское хозяйство Владимирской области как важнейший сектор региональной экономики. Эта отрасль не только обеспечивает население продуктами питания  и формирует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трудовую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занятость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,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но активно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влияет на уровень жизни и развитие территории.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Слово педагога: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Сельское хозяйство - это отрасль экономики, ориентированная на обеспечение населения продовольствием и на поставку сырья для перерабатывающих и пищевых производств.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Во Владимирской области развив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аются оба ключевых направления. 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i/>
          <w:sz w:val="24"/>
          <w:szCs w:val="24"/>
          <w:highlight w:val="gree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В регионе функционируют сотни сельскохозяйственных организаций и фермерских хозяйств, а также тысячи личных подсобных хозяй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ств гр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аждан, которые играют заметную роль, особенно в производстве кар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тофеля и овощей.</w:t>
      </w:r>
      <w:r>
        <w:rPr>
          <w:rFonts w:ascii="Times New Roman" w:hAnsi="Times New Roman" w:cs="Times New Roman" w:eastAsia="Times New Roman"/>
          <w:i/>
          <w:sz w:val="24"/>
          <w:szCs w:val="24"/>
          <w:highlight w:val="green"/>
          <w:lang w:eastAsia="ru-RU"/>
        </w:rPr>
        <w:t xml:space="preserve"> Слайд 2</w:t>
      </w:r>
      <w:r>
        <w:rPr>
          <w:i/>
          <w:highlight w:val="green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outlineLvl w:val="1"/>
      </w:pPr>
      <w:r>
        <w:rPr>
          <w:rFonts w:ascii="Times New Roman" w:hAnsi="Times New Roman" w:cs="Times New Roman" w:eastAsia="Times New Roman"/>
          <w:b/>
          <w:i w:val="0"/>
          <w:sz w:val="24"/>
          <w:szCs w:val="24"/>
          <w:lang w:eastAsia="ru-RU"/>
        </w:rPr>
        <w:t xml:space="preserve">Слово педагога: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Сегодня агропромышленный комплекс Владимирской области демонстрирует устойчивый рост.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-В 2025 году на поддержку АПК из федерального и регионального бюджетов было направлено порядка 1,3–1,8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млрд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рублей.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-За год получен рекордный объём сырого молока — более 555 тыс. тонн, что вывело регион в число лидеров по надоям в ЦФО.​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-Урожай зерновых и зернобобовых превысил 300 тыс. тонн; по предварительным данным, намолочено около 318 тыс. тонн зерна, что является одним из лучших результатов почти за 30 лет.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-Собрано более 95 тыс. тонн картофеля, в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сельхозоборот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возвращено свыше 10 тыс. гектаров ранее неиспользуемых земель. </w:t>
      </w:r>
      <w:r>
        <w:rPr>
          <w:rFonts w:ascii="Times New Roman" w:hAnsi="Times New Roman" w:cs="Times New Roman" w:eastAsia="Times New Roman"/>
          <w:i/>
          <w:sz w:val="24"/>
          <w:szCs w:val="24"/>
          <w:highlight w:val="green"/>
          <w:lang w:eastAsia="ru-RU"/>
        </w:rPr>
        <w:t xml:space="preserve">Слайд 3</w:t>
      </w:r>
      <w:r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Слово педагога: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Как вы думаете, от чего зависят такие результаты (инвестиции, техника, кадры, технологии)?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b w:val="0"/>
          <w:i/>
          <w:sz w:val="24"/>
          <w:szCs w:val="24"/>
        </w:rPr>
        <w:t xml:space="preserve">Ответы </w:t>
      </w:r>
      <w:r>
        <w:rPr>
          <w:rFonts w:ascii="Times New Roman" w:hAnsi="Times New Roman" w:cs="Times New Roman"/>
          <w:b w:val="0"/>
          <w:i/>
          <w:sz w:val="24"/>
          <w:szCs w:val="24"/>
        </w:rPr>
        <w:t xml:space="preserve">обучающихся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outlineLvl w:val="1"/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b/>
          <w:bCs/>
          <w:sz w:val="24"/>
          <w:szCs w:val="24"/>
          <w:highlight w:val="none"/>
          <w:lang w:eastAsia="ru-RU"/>
        </w:rPr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  <w:highlight w:val="none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Практическая часть.</w:t>
      </w:r>
      <w:r>
        <w:rPr>
          <w:rFonts w:ascii="Times New Roman" w:hAnsi="Times New Roman" w:cs="Times New Roman"/>
          <w:b/>
          <w:sz w:val="24"/>
          <w:szCs w:val="24"/>
        </w:rPr>
        <w:t xml:space="preserve"> Концепция игры для учеников 10–11 классов </w:t>
      </w:r>
      <w:r>
        <w:rPr>
          <w:rFonts w:ascii="Times New Roman" w:hAnsi="Times New Roman" w:cs="Times New Roman"/>
          <w:b/>
          <w:sz w:val="24"/>
          <w:szCs w:val="24"/>
        </w:rPr>
        <w:t xml:space="preserve">«</w:t>
      </w:r>
      <w:r>
        <w:rPr>
          <w:rFonts w:ascii="Times New Roman" w:hAnsi="Times New Roman" w:cs="Times New Roman"/>
          <w:b/>
          <w:sz w:val="24"/>
          <w:szCs w:val="24"/>
        </w:rPr>
        <w:t xml:space="preserve">Агро-стратегия</w:t>
      </w:r>
      <w:r>
        <w:rPr>
          <w:rFonts w:ascii="Times New Roman" w:hAnsi="Times New Roman" w:cs="Times New Roman"/>
          <w:b/>
          <w:sz w:val="24"/>
          <w:szCs w:val="24"/>
        </w:rPr>
        <w:t xml:space="preserve">: Владимирская область».</w:t>
      </w:r>
      <w:r>
        <w:rPr>
          <w:b/>
        </w:rPr>
      </w:r>
      <w:r/>
    </w:p>
    <w:p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игры: закрепить знания о сельском хозяйстве региона, развить навыки стратегического планирования и командной работы, показать взаимосвязь аграрного сектора с экономикой и экологией. </w:t>
      </w:r>
      <w:r/>
    </w:p>
    <w:p>
      <w:pPr>
        <w:spacing w:after="0"/>
        <w:rPr>
          <w:rFonts w:ascii="Times New Roman" w:hAnsi="Times New Roman" w:cs="Times New Roman"/>
          <w:b w:val="0"/>
          <w:i/>
          <w:sz w:val="24"/>
          <w:szCs w:val="24"/>
          <w:highlight w:val="green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Формат: командная стратегическая игра с элементами кейса  и </w:t>
      </w:r>
      <w:r>
        <w:rPr>
          <w:rFonts w:ascii="Times New Roman" w:hAnsi="Times New Roman" w:cs="Times New Roman"/>
          <w:sz w:val="24"/>
          <w:szCs w:val="24"/>
        </w:rPr>
        <w:t xml:space="preserve">бизнес‑симуляции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 w:eastAsia="Times New Roman"/>
          <w:b w:val="0"/>
          <w:bCs/>
          <w:i/>
          <w:sz w:val="24"/>
          <w:szCs w:val="24"/>
          <w:highlight w:val="green"/>
          <w:lang w:eastAsia="ru-RU"/>
        </w:rPr>
        <w:t xml:space="preserve">Слайд 4</w:t>
      </w:r>
      <w:r>
        <w:rPr>
          <w:rFonts w:ascii="Times New Roman" w:hAnsi="Times New Roman" w:cs="Times New Roman" w:eastAsia="Times New Roman"/>
          <w:b/>
          <w:bCs/>
          <w:sz w:val="24"/>
          <w:szCs w:val="24"/>
          <w:highlight w:val="none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  <w:highlight w:val="none"/>
          <w:lang w:eastAsia="ru-RU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  <w:t xml:space="preserve">Обсуждение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 специализации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Команды изучают карту </w:t>
      </w:r>
      <w:r>
        <w:rPr>
          <w:rFonts w:ascii="Times New Roman" w:hAnsi="Times New Roman" w:cs="Times New Roman"/>
          <w:sz w:val="24"/>
          <w:szCs w:val="24"/>
        </w:rPr>
        <w:t xml:space="preserve">и справочные материалы, обсуждают особенности</w:t>
      </w:r>
      <w:r>
        <w:rPr>
          <w:rFonts w:ascii="Times New Roman" w:hAnsi="Times New Roman" w:cs="Times New Roman"/>
          <w:sz w:val="24"/>
          <w:szCs w:val="24"/>
        </w:rPr>
        <w:t xml:space="preserve"> направлени</w:t>
      </w:r>
      <w:r>
        <w:rPr>
          <w:rFonts w:ascii="Times New Roman" w:hAnsi="Times New Roman" w:cs="Times New Roman"/>
          <w:sz w:val="24"/>
          <w:szCs w:val="24"/>
        </w:rPr>
        <w:t xml:space="preserve">я.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Обосновывают выбор, заполняя первую часть бизнес‑плана (почвы, климат, логистика, спрос).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b w:val="0"/>
          <w:bCs/>
          <w:i/>
          <w:sz w:val="24"/>
          <w:szCs w:val="24"/>
          <w:highlight w:val="green"/>
          <w:lang w:eastAsia="ru-RU"/>
        </w:rPr>
        <w:t xml:space="preserve">Слай</w:t>
      </w:r>
      <w:r>
        <w:rPr>
          <w:rFonts w:ascii="Times New Roman" w:hAnsi="Times New Roman" w:cs="Times New Roman" w:eastAsia="Times New Roman"/>
          <w:b w:val="0"/>
          <w:bCs/>
          <w:i/>
          <w:sz w:val="24"/>
          <w:szCs w:val="24"/>
          <w:highlight w:val="green"/>
          <w:lang w:eastAsia="ru-RU"/>
        </w:rPr>
        <w:t xml:space="preserve">д </w:t>
      </w:r>
      <w:r>
        <w:rPr>
          <w:rFonts w:ascii="Times New Roman" w:hAnsi="Times New Roman" w:cs="Times New Roman" w:eastAsia="Times New Roman"/>
          <w:b w:val="0"/>
          <w:bCs/>
          <w:i/>
          <w:sz w:val="24"/>
          <w:szCs w:val="24"/>
          <w:highlight w:val="green"/>
          <w:lang w:eastAsia="ru-RU"/>
        </w:rPr>
        <w:t xml:space="preserve">5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  <w:t xml:space="preserve">Стратегическое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Команды распределяют стартовый капитал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 xml:space="preserve">анализ</w:t>
      </w:r>
      <w:r>
        <w:rPr>
          <w:rFonts w:ascii="Times New Roman" w:hAnsi="Times New Roman" w:cs="Times New Roman"/>
          <w:sz w:val="24"/>
          <w:szCs w:val="24"/>
        </w:rPr>
        <w:t xml:space="preserve">ируют </w:t>
      </w:r>
      <w:r>
        <w:rPr>
          <w:rFonts w:ascii="Times New Roman" w:hAnsi="Times New Roman" w:cs="Times New Roman"/>
          <w:sz w:val="24"/>
          <w:szCs w:val="24"/>
        </w:rPr>
        <w:t xml:space="preserve"> ситуации, разраб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sz w:val="24"/>
          <w:szCs w:val="24"/>
        </w:rPr>
        <w:t xml:space="preserve">т</w:t>
      </w:r>
      <w:r>
        <w:rPr>
          <w:rFonts w:ascii="Times New Roman" w:hAnsi="Times New Roman" w:cs="Times New Roman"/>
          <w:sz w:val="24"/>
          <w:szCs w:val="24"/>
        </w:rPr>
        <w:t xml:space="preserve">ывают стратегии, </w:t>
      </w:r>
      <w:r>
        <w:rPr>
          <w:rFonts w:ascii="Times New Roman" w:hAnsi="Times New Roman" w:cs="Times New Roman"/>
          <w:sz w:val="24"/>
          <w:szCs w:val="24"/>
        </w:rPr>
        <w:t xml:space="preserve">заполненяют</w:t>
      </w:r>
      <w:r>
        <w:rPr>
          <w:rFonts w:ascii="Times New Roman" w:hAnsi="Times New Roman" w:cs="Times New Roman"/>
          <w:sz w:val="24"/>
          <w:szCs w:val="24"/>
        </w:rPr>
        <w:t xml:space="preserve"> бланк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/>
    </w:p>
    <w:p>
      <w:pPr>
        <w:pStyle w:val="849"/>
        <w:numPr>
          <w:ilvl w:val="0"/>
          <w:numId w:val="4"/>
        </w:numPr>
        <w:ind w:left="42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покупка земли/аренда;</w:t>
      </w:r>
      <w:r/>
    </w:p>
    <w:p>
      <w:pPr>
        <w:pStyle w:val="849"/>
        <w:numPr>
          <w:ilvl w:val="0"/>
          <w:numId w:val="4"/>
        </w:numPr>
        <w:ind w:left="42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закупка техники и семян/скота;</w:t>
      </w:r>
      <w:r/>
    </w:p>
    <w:p>
      <w:pPr>
        <w:pStyle w:val="849"/>
        <w:numPr>
          <w:ilvl w:val="0"/>
          <w:numId w:val="4"/>
        </w:numPr>
        <w:ind w:left="42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найм</w:t>
      </w:r>
      <w:r>
        <w:rPr>
          <w:rFonts w:ascii="Times New Roman" w:hAnsi="Times New Roman" w:cs="Times New Roman"/>
          <w:sz w:val="24"/>
          <w:szCs w:val="24"/>
        </w:rPr>
        <w:t xml:space="preserve"> персонала;</w:t>
      </w:r>
      <w:r/>
    </w:p>
    <w:p>
      <w:pPr>
        <w:pStyle w:val="849"/>
        <w:numPr>
          <w:ilvl w:val="0"/>
          <w:numId w:val="4"/>
        </w:numPr>
        <w:ind w:left="42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внедрение технологий (орошение, теплицы, автоматизация);</w:t>
      </w:r>
      <w:r/>
    </w:p>
    <w:p>
      <w:pPr>
        <w:pStyle w:val="849"/>
        <w:numPr>
          <w:ilvl w:val="0"/>
          <w:numId w:val="4"/>
        </w:numPr>
        <w:ind w:left="42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экологические меры (севооборот, </w:t>
      </w:r>
      <w:r>
        <w:rPr>
          <w:rFonts w:ascii="Times New Roman" w:hAnsi="Times New Roman" w:cs="Times New Roman"/>
          <w:sz w:val="24"/>
          <w:szCs w:val="24"/>
        </w:rPr>
        <w:t xml:space="preserve">биоудобрения</w:t>
      </w:r>
      <w:r>
        <w:rPr>
          <w:rFonts w:ascii="Times New Roman" w:hAnsi="Times New Roman" w:cs="Times New Roman"/>
          <w:sz w:val="24"/>
          <w:szCs w:val="24"/>
        </w:rPr>
        <w:t xml:space="preserve">).</w:t>
      </w:r>
      <w:r/>
    </w:p>
    <w:p>
      <w:pPr>
        <w:pStyle w:val="849"/>
        <w:numPr>
          <w:ilvl w:val="0"/>
          <w:numId w:val="4"/>
        </w:numPr>
        <w:ind w:left="42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Заполняют таблицу расходов и ожидаемой прибыли.</w:t>
      </w: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 w:val="0"/>
          <w:bCs/>
          <w:i/>
          <w:sz w:val="24"/>
          <w:szCs w:val="24"/>
          <w:highlight w:val="green"/>
          <w:lang w:eastAsia="ru-RU"/>
        </w:rPr>
        <w:t xml:space="preserve">Слайд 6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outlineLvl w:val="1"/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t xml:space="preserve">В </w:t>
      </w: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t xml:space="preserve">чём престиж АПК региона </w:t>
      </w:r>
      <w:r/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Высокие позиции по надоям молока и росту производства мяса и яиц в Центральном федеральном округе.</w:t>
      </w:r>
      <w:r/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Запуск новых животноводческих и перерабатывающих комплексов, создание рабочих мест в сельской местности.</w:t>
      </w:r>
      <w:r/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Активное внедрение современных технологий: роботизированные фермы, крупные тепличные комплексы, переработка молока и мяса полного цикла.​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Аграрный сектор Владимирской области становится всё более привлекательным для трудоустройства, профессионального роста и инвестиций, а также формирует узнаваемые региональные продукты.</w:t>
      </w:r>
      <w:r>
        <w:rPr>
          <w:rFonts w:ascii="Times New Roman" w:hAnsi="Times New Roman" w:cs="Times New Roman" w:eastAsia="Times New Roman"/>
          <w:b w:val="0"/>
          <w:bCs/>
          <w:i/>
          <w:sz w:val="24"/>
          <w:szCs w:val="24"/>
          <w:highlight w:val="green"/>
          <w:lang w:eastAsia="ru-RU"/>
        </w:rPr>
        <w:t xml:space="preserve"> Слайд 7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highlight w:val="white"/>
        </w:rPr>
      </w:pPr>
      <w:r>
        <w:rPr>
          <w:rFonts w:ascii="Times New Roman" w:hAnsi="Times New Roman" w:cs="Times New Roman" w:eastAsia="Times New Roman"/>
          <w:sz w:val="24"/>
          <w:szCs w:val="24"/>
          <w:highlight w:val="white"/>
          <w:lang w:eastAsia="ru-RU"/>
        </w:rPr>
      </w:r>
      <w:r>
        <w:rPr>
          <w:highlight w:val="white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  <w:highlight w:val="red"/>
        </w:rPr>
        <w:outlineLvl w:val="1"/>
      </w:pPr>
      <w:r>
        <w:rPr>
          <w:highlight w:val="white"/>
        </w:rPr>
      </w:r>
      <w:bookmarkStart w:id="0" w:name="_GoBack"/>
      <w:r>
        <w:rPr>
          <w:highlight w:val="white"/>
        </w:rPr>
      </w:r>
      <w:bookmarkEnd w:id="0"/>
      <w:r>
        <w:rPr>
          <w:rFonts w:ascii="Times New Roman" w:hAnsi="Times New Roman" w:cs="Times New Roman" w:eastAsia="Times New Roman"/>
          <w:b/>
          <w:bCs/>
          <w:sz w:val="24"/>
          <w:szCs w:val="24"/>
          <w:highlight w:val="white"/>
          <w:lang w:eastAsia="ru-RU"/>
        </w:rPr>
        <w:t xml:space="preserve">Рефлексия </w:t>
      </w:r>
      <w:r>
        <w:rPr>
          <w:highlight w:val="red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Слово педагога: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Ребята, давайте подведём итоги.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Вопросы для обсуждения:</w:t>
      </w:r>
      <w:r/>
    </w:p>
    <w:p>
      <w:pPr>
        <w:numPr>
          <w:ilvl w:val="0"/>
          <w:numId w:val="3"/>
        </w:numPr>
        <w:ind w:left="426" w:hanging="426"/>
        <w:spacing w:after="0" w:line="240" w:lineRule="auto"/>
        <w:tabs>
          <w:tab w:val="clear" w:pos="720" w:leader="none"/>
          <w:tab w:val="num" w:pos="1134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Что оказалось для вас принципиально новым в информации о сельском хозяйстве Владимирской области?</w:t>
      </w:r>
      <w:r/>
    </w:p>
    <w:p>
      <w:pPr>
        <w:numPr>
          <w:ilvl w:val="0"/>
          <w:numId w:val="3"/>
        </w:numPr>
        <w:ind w:left="426" w:hanging="426"/>
        <w:spacing w:after="0" w:line="240" w:lineRule="auto"/>
        <w:tabs>
          <w:tab w:val="clear" w:pos="720" w:leader="none"/>
          <w:tab w:val="num" w:pos="1134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Какие моменты вызвали вопросы или потребовали уточнений?</w:t>
      </w:r>
      <w:r/>
    </w:p>
    <w:p>
      <w:pPr>
        <w:numPr>
          <w:ilvl w:val="0"/>
          <w:numId w:val="3"/>
        </w:numPr>
        <w:ind w:left="426" w:hanging="426"/>
        <w:spacing w:after="0" w:line="240" w:lineRule="auto"/>
        <w:tabs>
          <w:tab w:val="clear" w:pos="720" w:leader="none"/>
          <w:tab w:val="num" w:pos="1134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Насколько вам была полезна практическая часть: помогла ли она понять с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тратегию развития и модернизации АПК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?</w:t>
      </w:r>
      <w:r/>
    </w:p>
    <w:p>
      <w:pPr>
        <w:numPr>
          <w:ilvl w:val="0"/>
          <w:numId w:val="3"/>
        </w:numPr>
        <w:ind w:left="426" w:hanging="426"/>
        <w:spacing w:after="0" w:line="240" w:lineRule="auto"/>
        <w:tabs>
          <w:tab w:val="clear" w:pos="720" w:leader="none"/>
          <w:tab w:val="num" w:pos="1134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Рассматриваете ли вы для себя в будущем работу или обучение, связанное с аграрным сектором (АПК, экология, биотехнологии, инженерия, управление)?</w:t>
      </w:r>
      <w:r/>
    </w:p>
    <w:p>
      <w:pPr>
        <w:pStyle w:val="849"/>
        <w:numPr>
          <w:ilvl w:val="0"/>
          <w:numId w:val="3"/>
        </w:numPr>
        <w:ind w:left="426" w:hanging="426"/>
        <w:spacing w:after="0"/>
        <w:tabs>
          <w:tab w:val="num" w:pos="567" w:leader="none"/>
          <w:tab w:val="clear" w:pos="720" w:leader="none"/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было самым сложным в планировании?</w:t>
      </w:r>
      <w:r/>
    </w:p>
    <w:p>
      <w:pPr>
        <w:pStyle w:val="849"/>
        <w:numPr>
          <w:ilvl w:val="0"/>
          <w:numId w:val="3"/>
        </w:numPr>
        <w:ind w:left="426" w:hanging="426"/>
        <w:spacing w:after="0"/>
        <w:tabs>
          <w:tab w:val="num" w:pos="567" w:leader="none"/>
          <w:tab w:val="clear" w:pos="720" w:leader="none"/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сельское хозяйство влияет на экономику и экологию области?</w:t>
      </w:r>
      <w:r/>
    </w:p>
    <w:p>
      <w:pPr>
        <w:pStyle w:val="849"/>
        <w:numPr>
          <w:ilvl w:val="0"/>
          <w:numId w:val="3"/>
        </w:numPr>
        <w:ind w:left="426" w:hanging="426"/>
        <w:spacing w:after="0"/>
        <w:tabs>
          <w:tab w:val="num" w:pos="567" w:leader="none"/>
          <w:tab w:val="clear" w:pos="720" w:leader="none"/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профессии нужны в </w:t>
      </w:r>
      <w:r>
        <w:rPr>
          <w:rFonts w:ascii="Times New Roman" w:hAnsi="Times New Roman" w:cs="Times New Roman"/>
          <w:sz w:val="24"/>
          <w:szCs w:val="24"/>
        </w:rPr>
        <w:t xml:space="preserve">современном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агросекторе</w:t>
      </w:r>
      <w:r>
        <w:rPr>
          <w:rFonts w:ascii="Times New Roman" w:hAnsi="Times New Roman" w:cs="Times New Roman"/>
          <w:sz w:val="24"/>
          <w:szCs w:val="24"/>
        </w:rPr>
        <w:t xml:space="preserve">?</w:t>
      </w:r>
      <w:r/>
    </w:p>
    <w:p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Подведение итогов:</w:t>
      </w:r>
      <w:r/>
    </w:p>
    <w:p>
      <w:pPr>
        <w:pStyle w:val="849"/>
        <w:numPr>
          <w:ilvl w:val="0"/>
          <w:numId w:val="4"/>
        </w:numPr>
        <w:ind w:left="284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объявляются победители по суммарным баллам;</w:t>
      </w:r>
      <w:r/>
    </w:p>
    <w:p>
      <w:pPr>
        <w:pStyle w:val="849"/>
        <w:numPr>
          <w:ilvl w:val="0"/>
          <w:numId w:val="4"/>
        </w:numPr>
        <w:ind w:left="284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обсуждение</w:t>
      </w:r>
      <w:r>
        <w:rPr>
          <w:rFonts w:ascii="Times New Roman" w:hAnsi="Times New Roman" w:cs="Times New Roman"/>
          <w:sz w:val="24"/>
          <w:szCs w:val="24"/>
        </w:rPr>
        <w:t xml:space="preserve">: какие факторы критичны для АПК Владимирской области?</w:t>
      </w:r>
      <w:r/>
    </w:p>
    <w:p>
      <w:pPr>
        <w:pStyle w:val="849"/>
        <w:numPr>
          <w:ilvl w:val="0"/>
          <w:numId w:val="4"/>
        </w:numPr>
        <w:ind w:left="284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Как инновации и экология влияют на прибыль?</w:t>
      </w:r>
      <w:r/>
      <w:r>
        <w:rPr>
          <w:rFonts w:ascii="Times New Roman" w:hAnsi="Times New Roman" w:cs="Times New Roman" w:eastAsia="Times New Roman"/>
          <w:b/>
          <w:bCs/>
          <w:i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 w:val="0"/>
          <w:bCs/>
          <w:i/>
          <w:sz w:val="24"/>
          <w:szCs w:val="24"/>
          <w:highlight w:val="green"/>
          <w:lang w:eastAsia="ru-RU"/>
        </w:rPr>
        <w:t xml:space="preserve">Слайд </w:t>
      </w:r>
      <w:r>
        <w:rPr>
          <w:rFonts w:ascii="Times New Roman" w:hAnsi="Times New Roman" w:cs="Times New Roman" w:eastAsia="Times New Roman"/>
          <w:b w:val="0"/>
          <w:bCs/>
          <w:i/>
          <w:sz w:val="24"/>
          <w:szCs w:val="24"/>
          <w:highlight w:val="green"/>
          <w:lang w:eastAsia="ru-RU"/>
        </w:rPr>
        <w:t xml:space="preserve">8</w:t>
      </w:r>
      <w:r>
        <w:rPr>
          <w:rFonts w:ascii="Times New Roman" w:hAnsi="Times New Roman" w:cs="Times New Roman"/>
          <w:b w:val="0"/>
          <w:i/>
          <w:sz w:val="24"/>
          <w:szCs w:val="24"/>
          <w:highlight w:val="green"/>
        </w:rPr>
      </w:r>
      <w:r>
        <w:rPr>
          <w:b w:val="0"/>
          <w:i/>
          <w:highlight w:val="green"/>
        </w:rPr>
      </w: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left="360"/>
        <w:jc w:val="center"/>
        <w:spacing w:after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outlineLvl w:val="1"/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left="360"/>
        <w:jc w:val="left"/>
        <w:spacing w:after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outlineLvl w:val="1"/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t xml:space="preserve">Заключительное слово</w:t>
      </w:r>
      <w:r/>
    </w:p>
    <w:p>
      <w:pPr>
        <w:ind w:firstLine="360"/>
        <w:spacing w:after="0" w:line="240" w:lineRule="auto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Слово педагога:</w:t>
      </w:r>
      <w:r>
        <w:rPr>
          <w:b/>
        </w:rPr>
      </w:r>
    </w:p>
    <w:p>
      <w:pPr>
        <w:ind w:firstLine="360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Сегодня мы убедились, что агропромышленный комплекс Владимирской области — это сложная система, включающая не только поля и фермы, но и современные высокотехнологичные предприятия, широкий спектр профессий и заметные экономические результаты.</w:t>
      </w:r>
      <w:r/>
    </w:p>
    <w:p>
      <w:pPr>
        <w:ind w:firstLine="360"/>
        <w:jc w:val="both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От профессионализма агрономов, зоотехников, дояров, механизаторов, ветеринаров, технологов и упр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авленцев зависит, какие продукты и в каком объёме попадут на наш стол каждый день. Сельское хозяйство требует ответственности, серьёзных знаний и готовности развиваться, поэтому грамотные и мотивированные специалисты здесь будут нужны всегда. Возможно, кто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noBreakHyphen/>
        <w:t xml:space="preserve">то из вас свяжет своё профессиональное будущее с этой сферой и внесёт вклад в развитие АПК нашего региона.</w:t>
      </w:r>
      <w:r/>
    </w:p>
    <w:p>
      <w:pPr>
        <w:jc w:val="center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30102010509060703"/>
  </w:font>
  <w:font w:name="Courier New">
    <w:panose1 w:val="02070309020205020404"/>
  </w:font>
  <w:font w:name="Symbol">
    <w:panose1 w:val="05040102010807070707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9"/>
  </w:num>
  <w:num w:numId="5">
    <w:abstractNumId w:val="3"/>
  </w:num>
  <w:num w:numId="6">
    <w:abstractNumId w:val="0"/>
  </w:num>
  <w:num w:numId="7">
    <w:abstractNumId w:val="13"/>
  </w:num>
  <w:num w:numId="8">
    <w:abstractNumId w:val="6"/>
  </w:num>
  <w:num w:numId="9">
    <w:abstractNumId w:val="12"/>
  </w:num>
  <w:num w:numId="10">
    <w:abstractNumId w:val="10"/>
  </w:num>
  <w:num w:numId="11">
    <w:abstractNumId w:val="14"/>
  </w:num>
  <w:num w:numId="12">
    <w:abstractNumId w:val="2"/>
  </w:num>
  <w:num w:numId="13">
    <w:abstractNumId w:val="5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38"/>
    <w:next w:val="838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65">
    <w:name w:val="Heading 1 Char"/>
    <w:basedOn w:val="840"/>
    <w:link w:val="664"/>
    <w:uiPriority w:val="9"/>
    <w:rPr>
      <w:rFonts w:ascii="Arial" w:hAnsi="Arial" w:cs="Arial" w:eastAsia="Arial"/>
      <w:sz w:val="40"/>
      <w:szCs w:val="40"/>
    </w:rPr>
  </w:style>
  <w:style w:type="character" w:styleId="666">
    <w:name w:val="Heading 2 Char"/>
    <w:basedOn w:val="840"/>
    <w:link w:val="839"/>
    <w:uiPriority w:val="9"/>
    <w:rPr>
      <w:rFonts w:ascii="Arial" w:hAnsi="Arial" w:cs="Arial" w:eastAsia="Arial"/>
      <w:sz w:val="34"/>
    </w:rPr>
  </w:style>
  <w:style w:type="paragraph" w:styleId="667">
    <w:name w:val="Heading 3"/>
    <w:basedOn w:val="838"/>
    <w:next w:val="838"/>
    <w:link w:val="66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68">
    <w:name w:val="Heading 3 Char"/>
    <w:basedOn w:val="840"/>
    <w:link w:val="667"/>
    <w:uiPriority w:val="9"/>
    <w:rPr>
      <w:rFonts w:ascii="Arial" w:hAnsi="Arial" w:cs="Arial" w:eastAsia="Arial"/>
      <w:sz w:val="30"/>
      <w:szCs w:val="30"/>
    </w:rPr>
  </w:style>
  <w:style w:type="paragraph" w:styleId="669">
    <w:name w:val="Heading 4"/>
    <w:basedOn w:val="838"/>
    <w:next w:val="838"/>
    <w:link w:val="67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70">
    <w:name w:val="Heading 4 Char"/>
    <w:basedOn w:val="840"/>
    <w:link w:val="669"/>
    <w:uiPriority w:val="9"/>
    <w:rPr>
      <w:rFonts w:ascii="Arial" w:hAnsi="Arial" w:cs="Arial" w:eastAsia="Arial"/>
      <w:b/>
      <w:bCs/>
      <w:sz w:val="26"/>
      <w:szCs w:val="26"/>
    </w:rPr>
  </w:style>
  <w:style w:type="paragraph" w:styleId="671">
    <w:name w:val="Heading 5"/>
    <w:basedOn w:val="838"/>
    <w:next w:val="838"/>
    <w:link w:val="67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72">
    <w:name w:val="Heading 5 Char"/>
    <w:basedOn w:val="840"/>
    <w:link w:val="671"/>
    <w:uiPriority w:val="9"/>
    <w:rPr>
      <w:rFonts w:ascii="Arial" w:hAnsi="Arial" w:cs="Arial" w:eastAsia="Arial"/>
      <w:b/>
      <w:bCs/>
      <w:sz w:val="24"/>
      <w:szCs w:val="24"/>
    </w:rPr>
  </w:style>
  <w:style w:type="paragraph" w:styleId="673">
    <w:name w:val="Heading 6"/>
    <w:basedOn w:val="838"/>
    <w:next w:val="838"/>
    <w:link w:val="67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74">
    <w:name w:val="Heading 6 Char"/>
    <w:basedOn w:val="840"/>
    <w:link w:val="673"/>
    <w:uiPriority w:val="9"/>
    <w:rPr>
      <w:rFonts w:ascii="Arial" w:hAnsi="Arial" w:cs="Arial" w:eastAsia="Arial"/>
      <w:b/>
      <w:bCs/>
      <w:sz w:val="22"/>
      <w:szCs w:val="22"/>
    </w:rPr>
  </w:style>
  <w:style w:type="paragraph" w:styleId="675">
    <w:name w:val="Heading 7"/>
    <w:basedOn w:val="838"/>
    <w:next w:val="838"/>
    <w:link w:val="67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76">
    <w:name w:val="Heading 7 Char"/>
    <w:basedOn w:val="840"/>
    <w:link w:val="675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77">
    <w:name w:val="Heading 8"/>
    <w:basedOn w:val="838"/>
    <w:next w:val="838"/>
    <w:link w:val="67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78">
    <w:name w:val="Heading 8 Char"/>
    <w:basedOn w:val="840"/>
    <w:link w:val="677"/>
    <w:uiPriority w:val="9"/>
    <w:rPr>
      <w:rFonts w:ascii="Arial" w:hAnsi="Arial" w:cs="Arial" w:eastAsia="Arial"/>
      <w:i/>
      <w:iCs/>
      <w:sz w:val="22"/>
      <w:szCs w:val="22"/>
    </w:rPr>
  </w:style>
  <w:style w:type="paragraph" w:styleId="679">
    <w:name w:val="Heading 9"/>
    <w:basedOn w:val="838"/>
    <w:next w:val="838"/>
    <w:link w:val="68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80">
    <w:name w:val="Heading 9 Char"/>
    <w:basedOn w:val="840"/>
    <w:link w:val="679"/>
    <w:uiPriority w:val="9"/>
    <w:rPr>
      <w:rFonts w:ascii="Arial" w:hAnsi="Arial" w:cs="Arial" w:eastAsia="Arial"/>
      <w:i/>
      <w:iCs/>
      <w:sz w:val="21"/>
      <w:szCs w:val="21"/>
    </w:rPr>
  </w:style>
  <w:style w:type="paragraph" w:styleId="681">
    <w:name w:val="No Spacing"/>
    <w:uiPriority w:val="1"/>
    <w:qFormat/>
    <w:pPr>
      <w:spacing w:before="0" w:after="0" w:line="240" w:lineRule="auto"/>
    </w:pPr>
  </w:style>
  <w:style w:type="paragraph" w:styleId="682">
    <w:name w:val="Title"/>
    <w:basedOn w:val="838"/>
    <w:next w:val="838"/>
    <w:link w:val="68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3">
    <w:name w:val="Title Char"/>
    <w:basedOn w:val="840"/>
    <w:link w:val="682"/>
    <w:uiPriority w:val="10"/>
    <w:rPr>
      <w:sz w:val="48"/>
      <w:szCs w:val="48"/>
    </w:rPr>
  </w:style>
  <w:style w:type="paragraph" w:styleId="684">
    <w:name w:val="Subtitle"/>
    <w:basedOn w:val="838"/>
    <w:next w:val="838"/>
    <w:link w:val="685"/>
    <w:uiPriority w:val="11"/>
    <w:qFormat/>
    <w:pPr>
      <w:spacing w:before="200" w:after="200"/>
    </w:pPr>
    <w:rPr>
      <w:sz w:val="24"/>
      <w:szCs w:val="24"/>
    </w:rPr>
  </w:style>
  <w:style w:type="character" w:styleId="685">
    <w:name w:val="Subtitle Char"/>
    <w:basedOn w:val="840"/>
    <w:link w:val="684"/>
    <w:uiPriority w:val="11"/>
    <w:rPr>
      <w:sz w:val="24"/>
      <w:szCs w:val="24"/>
    </w:rPr>
  </w:style>
  <w:style w:type="paragraph" w:styleId="686">
    <w:name w:val="Quote"/>
    <w:basedOn w:val="838"/>
    <w:next w:val="838"/>
    <w:link w:val="687"/>
    <w:uiPriority w:val="29"/>
    <w:qFormat/>
    <w:pPr>
      <w:ind w:left="720" w:right="720"/>
    </w:pPr>
    <w:rPr>
      <w:i/>
    </w:rPr>
  </w:style>
  <w:style w:type="character" w:styleId="687">
    <w:name w:val="Quote Char"/>
    <w:link w:val="686"/>
    <w:uiPriority w:val="29"/>
    <w:rPr>
      <w:i/>
    </w:rPr>
  </w:style>
  <w:style w:type="paragraph" w:styleId="688">
    <w:name w:val="Intense Quote"/>
    <w:basedOn w:val="838"/>
    <w:next w:val="838"/>
    <w:link w:val="68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9">
    <w:name w:val="Intense Quote Char"/>
    <w:link w:val="688"/>
    <w:uiPriority w:val="30"/>
    <w:rPr>
      <w:i/>
    </w:rPr>
  </w:style>
  <w:style w:type="paragraph" w:styleId="690">
    <w:name w:val="Header"/>
    <w:basedOn w:val="838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Header Char"/>
    <w:basedOn w:val="840"/>
    <w:link w:val="690"/>
    <w:uiPriority w:val="99"/>
  </w:style>
  <w:style w:type="paragraph" w:styleId="692">
    <w:name w:val="Footer"/>
    <w:basedOn w:val="838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Footer Char"/>
    <w:basedOn w:val="840"/>
    <w:link w:val="692"/>
    <w:uiPriority w:val="99"/>
  </w:style>
  <w:style w:type="paragraph" w:styleId="694">
    <w:name w:val="Caption"/>
    <w:basedOn w:val="838"/>
    <w:next w:val="83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5">
    <w:name w:val="Caption Char"/>
    <w:basedOn w:val="694"/>
    <w:link w:val="692"/>
    <w:uiPriority w:val="99"/>
  </w:style>
  <w:style w:type="table" w:styleId="696">
    <w:name w:val="Table Grid Light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>
    <w:name w:val="Grid Table 4 - Accent 1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5">
    <w:name w:val="Grid Table 4 - Accent 2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6">
    <w:name w:val="Grid Table 4 - Accent 3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7">
    <w:name w:val="Grid Table 4 - Accent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8">
    <w:name w:val="Grid Table 4 - Accent 5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9">
    <w:name w:val="Grid Table 4 - Accent 6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0">
    <w:name w:val="Grid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7">
    <w:name w:val="Grid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9">
    <w:name w:val="Grid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0">
    <w:name w:val="Grid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1">
    <w:name w:val="Grid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2">
    <w:name w:val="Grid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9">
    <w:name w:val="List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0">
    <w:name w:val="List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1">
    <w:name w:val="List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2">
    <w:name w:val="List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3">
    <w:name w:val="List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4">
    <w:name w:val="List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5">
    <w:name w:val="List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7">
    <w:name w:val="List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List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List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0">
    <w:name w:val="List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List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2">
    <w:name w:val="List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3">
    <w:name w:val="List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4">
    <w:name w:val="List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5">
    <w:name w:val="List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6">
    <w:name w:val="List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7">
    <w:name w:val="List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8">
    <w:name w:val="List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9">
    <w:name w:val="List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0">
    <w:name w:val="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 &amp; 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Bordered &amp; 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Bordered &amp; 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Bordered &amp; 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Bordered &amp; 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Bordered &amp; 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Bordered &amp; 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5">
    <w:name w:val="Bordered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6">
    <w:name w:val="Bordered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7">
    <w:name w:val="Bordered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8">
    <w:name w:val="Bordered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9">
    <w:name w:val="Bordered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0">
    <w:name w:val="Bordered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basedOn w:val="840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basedOn w:val="840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qFormat/>
  </w:style>
  <w:style w:type="paragraph" w:styleId="839">
    <w:name w:val="Heading 2"/>
    <w:basedOn w:val="838"/>
    <w:link w:val="843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 w:eastAsia="Times New Roman"/>
      <w:b/>
      <w:bCs/>
      <w:sz w:val="36"/>
      <w:szCs w:val="36"/>
      <w:lang w:eastAsia="ru-RU"/>
    </w:rPr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character" w:styleId="843" w:customStyle="1">
    <w:name w:val="Заголовок 2 Знак"/>
    <w:basedOn w:val="840"/>
    <w:link w:val="839"/>
    <w:uiPriority w:val="9"/>
    <w:rPr>
      <w:rFonts w:ascii="Times New Roman" w:hAnsi="Times New Roman" w:cs="Times New Roman" w:eastAsia="Times New Roman"/>
      <w:b/>
      <w:bCs/>
      <w:sz w:val="36"/>
      <w:szCs w:val="36"/>
      <w:lang w:eastAsia="ru-RU"/>
    </w:rPr>
  </w:style>
  <w:style w:type="paragraph" w:styleId="844" w:customStyle="1">
    <w:name w:val="my-2"/>
    <w:basedOn w:val="838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845" w:customStyle="1">
    <w:name w:val="inline-block"/>
    <w:basedOn w:val="840"/>
  </w:style>
  <w:style w:type="character" w:styleId="846" w:customStyle="1">
    <w:name w:val="opacity-50"/>
    <w:basedOn w:val="840"/>
  </w:style>
  <w:style w:type="character" w:styleId="847" w:customStyle="1">
    <w:name w:val="inline-flex"/>
    <w:basedOn w:val="840"/>
  </w:style>
  <w:style w:type="character" w:styleId="848">
    <w:name w:val="Hyperlink"/>
    <w:basedOn w:val="840"/>
    <w:uiPriority w:val="99"/>
    <w:semiHidden/>
    <w:unhideWhenUsed/>
    <w:rPr>
      <w:color w:val="0000FF"/>
      <w:u w:val="single"/>
    </w:rPr>
  </w:style>
  <w:style w:type="paragraph" w:styleId="849">
    <w:name w:val="List Paragraph"/>
    <w:basedOn w:val="838"/>
    <w:uiPriority w:val="34"/>
    <w:qFormat/>
    <w:pPr>
      <w:contextualSpacing/>
      <w:ind w:left="720"/>
    </w:pPr>
  </w:style>
  <w:style w:type="table" w:styleId="850">
    <w:name w:val="Table Grid"/>
    <w:basedOn w:val="84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
</file>

<file path=customXml/itemProps1.xml><?xml version="1.0" encoding="utf-8"?>
<ds:datastoreItem xmlns:ds="http://schemas.openxmlformats.org/officeDocument/2006/customXml" ds:itemID="{A8EC6C46-931D-41AB-9620-A0C8C7E4D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Company>HP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5</cp:revision>
  <dcterms:created xsi:type="dcterms:W3CDTF">2026-03-11T13:39:00Z</dcterms:created>
  <dcterms:modified xsi:type="dcterms:W3CDTF">2026-03-19T10:01:31Z</dcterms:modified>
</cp:coreProperties>
</file>